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1A" w:rsidRPr="00CC597A" w:rsidRDefault="0008211A">
      <w:pPr>
        <w:rPr>
          <w:sz w:val="16"/>
          <w:szCs w:val="16"/>
        </w:rPr>
      </w:pPr>
    </w:p>
    <w:tbl>
      <w:tblPr>
        <w:tblW w:w="9781" w:type="dxa"/>
        <w:tblInd w:w="-176" w:type="dxa"/>
        <w:tblLook w:val="01E0"/>
      </w:tblPr>
      <w:tblGrid>
        <w:gridCol w:w="4112"/>
        <w:gridCol w:w="5669"/>
      </w:tblGrid>
      <w:tr w:rsidR="00702DA8" w:rsidRPr="008E0B03" w:rsidTr="00EF2DAF">
        <w:tc>
          <w:tcPr>
            <w:tcW w:w="4112" w:type="dxa"/>
            <w:shd w:val="clear" w:color="auto" w:fill="auto"/>
          </w:tcPr>
          <w:p w:rsidR="00702DA8" w:rsidRPr="00702DA8" w:rsidRDefault="00106E67" w:rsidP="00EF2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 THÀNH PHỐ NHA TRANG</w:t>
            </w:r>
          </w:p>
        </w:tc>
        <w:tc>
          <w:tcPr>
            <w:tcW w:w="5669" w:type="dxa"/>
            <w:shd w:val="clear" w:color="auto" w:fill="auto"/>
          </w:tcPr>
          <w:p w:rsidR="00702DA8" w:rsidRPr="008E0B03" w:rsidRDefault="00702DA8" w:rsidP="00BF3CED">
            <w:pPr>
              <w:rPr>
                <w:rFonts w:ascii="Times New Roman" w:hAnsi="Times New Roman"/>
                <w:sz w:val="26"/>
                <w:szCs w:val="26"/>
              </w:rPr>
            </w:pPr>
            <w:r w:rsidRPr="008E0B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E0B0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864CF" w:rsidRPr="008E0B03" w:rsidTr="00EF2DAF">
        <w:tc>
          <w:tcPr>
            <w:tcW w:w="4112" w:type="dxa"/>
            <w:shd w:val="clear" w:color="auto" w:fill="auto"/>
          </w:tcPr>
          <w:p w:rsidR="003864CF" w:rsidRPr="008E0B03" w:rsidRDefault="00106E67" w:rsidP="00A8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DA8">
              <w:rPr>
                <w:rFonts w:ascii="Times New Roman" w:hAnsi="Times New Roman"/>
                <w:bCs/>
                <w:sz w:val="24"/>
                <w:szCs w:val="26"/>
              </w:rPr>
              <w:t xml:space="preserve">TRƯỜNG 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t>THCS TRẦN NHẬT DUẬT</w:t>
            </w:r>
          </w:p>
        </w:tc>
        <w:tc>
          <w:tcPr>
            <w:tcW w:w="5669" w:type="dxa"/>
            <w:shd w:val="clear" w:color="auto" w:fill="auto"/>
          </w:tcPr>
          <w:p w:rsidR="003864CF" w:rsidRPr="008E0B03" w:rsidRDefault="003864CF" w:rsidP="008E0B03">
            <w:pPr>
              <w:jc w:val="center"/>
              <w:rPr>
                <w:rFonts w:ascii="Times New Roman" w:hAnsi="Times New Roman"/>
              </w:rPr>
            </w:pPr>
            <w:r w:rsidRPr="008E0B03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  <w:tr w:rsidR="00016C14" w:rsidRPr="008E0B03" w:rsidTr="00EF2DAF">
        <w:tc>
          <w:tcPr>
            <w:tcW w:w="4112" w:type="dxa"/>
            <w:shd w:val="clear" w:color="auto" w:fill="auto"/>
          </w:tcPr>
          <w:p w:rsidR="00016C14" w:rsidRPr="008E0B03" w:rsidRDefault="00D33354" w:rsidP="000E218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33354">
              <w:rPr>
                <w:rFonts w:ascii="Times New Roman" w:hAnsi="Times New Roman"/>
                <w:noProof/>
              </w:rPr>
              <w:pict>
                <v:line id="Line 11" o:spid="_x0000_s1026" style="position:absolute;z-index:251657216;visibility:visible;mso-position-horizontal-relative:text;mso-position-vertical-relative:text" from="56pt,4.95pt" to="12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"/>
              </w:pict>
            </w:r>
          </w:p>
        </w:tc>
        <w:tc>
          <w:tcPr>
            <w:tcW w:w="5669" w:type="dxa"/>
            <w:shd w:val="clear" w:color="auto" w:fill="auto"/>
          </w:tcPr>
          <w:p w:rsidR="00016C14" w:rsidRPr="008E0B03" w:rsidRDefault="00D33354" w:rsidP="008E0B03">
            <w:pPr>
              <w:jc w:val="center"/>
              <w:rPr>
                <w:rFonts w:ascii="Times New Roman" w:hAnsi="Times New Roman"/>
                <w:bCs/>
              </w:rPr>
            </w:pPr>
            <w:r w:rsidRPr="00D33354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12" o:spid="_x0000_s1027" style="position:absolute;left:0;text-align:left;z-index:251658240;visibility:visible;mso-position-horizontal-relative:text;mso-position-vertical-relative:text" from="52.3pt,1.55pt" to="220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"/>
              </w:pict>
            </w:r>
          </w:p>
        </w:tc>
      </w:tr>
      <w:tr w:rsidR="00016C14" w:rsidRPr="008E0B03" w:rsidTr="00EF2DAF">
        <w:tc>
          <w:tcPr>
            <w:tcW w:w="4112" w:type="dxa"/>
            <w:shd w:val="clear" w:color="auto" w:fill="auto"/>
          </w:tcPr>
          <w:p w:rsidR="00016C14" w:rsidRPr="008E0B03" w:rsidRDefault="00016C14" w:rsidP="00894CC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69" w:type="dxa"/>
            <w:shd w:val="clear" w:color="auto" w:fill="auto"/>
          </w:tcPr>
          <w:p w:rsidR="00016C14" w:rsidRPr="008E0B03" w:rsidRDefault="00EF2DAF" w:rsidP="00106E6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Phước Hòa</w:t>
            </w:r>
            <w:r w:rsidR="00143DFB" w:rsidRPr="008E0B03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 xml:space="preserve">12 </w:t>
            </w:r>
            <w:r w:rsidR="00FE11F3">
              <w:rPr>
                <w:rFonts w:ascii="Times New Roman" w:hAnsi="Times New Roman"/>
                <w:i/>
                <w:iCs/>
              </w:rPr>
              <w:t>t</w:t>
            </w:r>
            <w:r w:rsidR="00143DFB" w:rsidRPr="008E0B03">
              <w:rPr>
                <w:rFonts w:ascii="Times New Roman" w:hAnsi="Times New Roman"/>
                <w:i/>
                <w:iCs/>
              </w:rPr>
              <w:t>háng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106E67">
              <w:rPr>
                <w:rFonts w:ascii="Times New Roman" w:hAnsi="Times New Roman"/>
                <w:i/>
                <w:iCs/>
              </w:rPr>
              <w:t>6</w:t>
            </w:r>
            <w:r w:rsidR="00143DFB" w:rsidRPr="008E0B03">
              <w:rPr>
                <w:rFonts w:ascii="Times New Roman" w:hAnsi="Times New Roman"/>
                <w:i/>
                <w:iCs/>
              </w:rPr>
              <w:t xml:space="preserve"> năm 20</w:t>
            </w:r>
            <w:r w:rsidR="00817340">
              <w:rPr>
                <w:rFonts w:ascii="Times New Roman" w:hAnsi="Times New Roman"/>
                <w:i/>
                <w:iCs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:rsidR="003864CF" w:rsidRPr="00A815F3" w:rsidRDefault="003864CF" w:rsidP="00A815F3">
      <w:pPr>
        <w:rPr>
          <w:rFonts w:ascii="Times New Roman" w:hAnsi="Times New Roman"/>
        </w:rPr>
      </w:pPr>
    </w:p>
    <w:p w:rsidR="00894CC6" w:rsidRPr="00A815F3" w:rsidRDefault="00106E67" w:rsidP="00A815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THÔNG BÁO</w:t>
      </w:r>
    </w:p>
    <w:p w:rsidR="00894CC6" w:rsidRPr="00A815F3" w:rsidRDefault="00106E67" w:rsidP="00106E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danh mục </w:t>
      </w:r>
      <w:r w:rsidR="00702DA8" w:rsidRPr="00A815F3">
        <w:rPr>
          <w:rFonts w:ascii="Times New Roman" w:hAnsi="Times New Roman"/>
          <w:b/>
        </w:rPr>
        <w:t xml:space="preserve">sách giáo khoa </w:t>
      </w:r>
      <w:r w:rsidR="00CC597A">
        <w:rPr>
          <w:rFonts w:ascii="Times New Roman" w:hAnsi="Times New Roman"/>
          <w:b/>
        </w:rPr>
        <w:t>lớp 7</w:t>
      </w:r>
      <w:r>
        <w:rPr>
          <w:rFonts w:ascii="Times New Roman" w:hAnsi="Times New Roman"/>
          <w:b/>
        </w:rPr>
        <w:t xml:space="preserve"> </w:t>
      </w:r>
      <w:r w:rsidR="00894CC6" w:rsidRPr="00A815F3">
        <w:rPr>
          <w:rFonts w:ascii="Times New Roman" w:hAnsi="Times New Roman"/>
          <w:b/>
        </w:rPr>
        <w:t>sử dụng</w:t>
      </w:r>
      <w:r w:rsidR="003228CF" w:rsidRPr="00A815F3">
        <w:rPr>
          <w:rFonts w:ascii="Times New Roman" w:hAnsi="Times New Roman"/>
          <w:b/>
        </w:rPr>
        <w:t xml:space="preserve"> từ n</w:t>
      </w:r>
      <w:r w:rsidR="00A815F3" w:rsidRPr="00A815F3">
        <w:rPr>
          <w:rFonts w:ascii="Times New Roman" w:hAnsi="Times New Roman"/>
          <w:b/>
        </w:rPr>
        <w:t>ă</w:t>
      </w:r>
      <w:r w:rsidR="003228CF" w:rsidRPr="00A815F3">
        <w:rPr>
          <w:rFonts w:ascii="Times New Roman" w:hAnsi="Times New Roman"/>
          <w:b/>
        </w:rPr>
        <w:t>m học 202</w:t>
      </w:r>
      <w:r w:rsidR="00436CAB">
        <w:rPr>
          <w:rFonts w:ascii="Times New Roman" w:hAnsi="Times New Roman"/>
          <w:b/>
        </w:rPr>
        <w:t>2</w:t>
      </w:r>
      <w:r w:rsidR="003228CF" w:rsidRPr="00A815F3">
        <w:rPr>
          <w:rFonts w:ascii="Times New Roman" w:hAnsi="Times New Roman"/>
          <w:b/>
        </w:rPr>
        <w:t>-202</w:t>
      </w:r>
      <w:r w:rsidR="00436CAB">
        <w:rPr>
          <w:rFonts w:ascii="Times New Roman" w:hAnsi="Times New Roman"/>
          <w:b/>
        </w:rPr>
        <w:t>3</w:t>
      </w:r>
    </w:p>
    <w:p w:rsidR="00797C8D" w:rsidRPr="00A815F3" w:rsidRDefault="00894CC6" w:rsidP="00A815F3">
      <w:pPr>
        <w:jc w:val="center"/>
        <w:rPr>
          <w:rFonts w:ascii="Times New Roman" w:hAnsi="Times New Roman"/>
        </w:rPr>
      </w:pPr>
      <w:r w:rsidRPr="00A815F3">
        <w:rPr>
          <w:rFonts w:ascii="Times New Roman" w:hAnsi="Times New Roman"/>
        </w:rPr>
        <w:t>---</w:t>
      </w:r>
    </w:p>
    <w:p w:rsidR="00106E67" w:rsidRPr="00106E67" w:rsidRDefault="00106E67" w:rsidP="00106E67">
      <w:pPr>
        <w:spacing w:before="6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06E67">
        <w:rPr>
          <w:rFonts w:ascii="Times New Roman" w:hAnsi="Times New Roman"/>
          <w:sz w:val="26"/>
          <w:szCs w:val="26"/>
        </w:rPr>
        <w:t>Thực hiện Thông tư số 25/2020/TT-BGDĐT ngày 26 tháng 8 năm 2020 của Bộ trưởng Bộ Giáo dục và Đào tạo Quy định việc lựa chọn sách giáo khoa trong cơ sở giáo dục phổ thông; Công văn số 11535/UBND-KGXV ngày 30 tháng 10 năm 2020 của Ủy ban nhân dân tỉnh Khánh Hòa về việc triển khai Thông tư số 25/2020/TT-BGDĐT ngày 26/8/2020 của Bộ GDĐT, Trường THCS Trần Nhật Duật đã xây dựng kế hoạch làm việc lựa chọn sách giáo khoa lớp 7 sử dụng từ năm học 2022-2023 đảm bảo công khai, minh bạch, đúng quy định.</w:t>
      </w:r>
    </w:p>
    <w:p w:rsidR="00106E67" w:rsidRPr="00106E67" w:rsidRDefault="00106E67" w:rsidP="00106E67">
      <w:pPr>
        <w:spacing w:before="60" w:line="288" w:lineRule="auto"/>
        <w:jc w:val="both"/>
        <w:rPr>
          <w:rFonts w:ascii="Times New Roman" w:hAnsi="Times New Roman"/>
          <w:sz w:val="26"/>
          <w:szCs w:val="26"/>
        </w:rPr>
      </w:pPr>
      <w:r w:rsidRPr="00106E67">
        <w:rPr>
          <w:rFonts w:ascii="Times New Roman" w:hAnsi="Times New Roman"/>
          <w:sz w:val="26"/>
          <w:szCs w:val="26"/>
        </w:rPr>
        <w:tab/>
        <w:t xml:space="preserve">Kết quả danh mục sách giáo khoa lớp 7 được nhà trường lựa chọn sử dụng từ năm học 2022-2023 như sau: </w:t>
      </w:r>
    </w:p>
    <w:p w:rsidR="000C13CD" w:rsidRPr="00106E67" w:rsidRDefault="00755A75" w:rsidP="00EF2DAF">
      <w:pPr>
        <w:spacing w:before="60" w:line="264" w:lineRule="auto"/>
        <w:jc w:val="both"/>
        <w:rPr>
          <w:rFonts w:ascii="Times New Roman" w:hAnsi="Times New Roman"/>
          <w:sz w:val="16"/>
          <w:szCs w:val="16"/>
        </w:rPr>
      </w:pPr>
      <w:r w:rsidRPr="00EF2DAF">
        <w:rPr>
          <w:rFonts w:ascii="Times New Roman" w:hAnsi="Times New Roman"/>
          <w:sz w:val="26"/>
          <w:szCs w:val="26"/>
        </w:rPr>
        <w:tab/>
      </w:r>
    </w:p>
    <w:tbl>
      <w:tblPr>
        <w:tblW w:w="10112" w:type="dxa"/>
        <w:tblInd w:w="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71"/>
        <w:gridCol w:w="1744"/>
        <w:gridCol w:w="6521"/>
        <w:gridCol w:w="1276"/>
      </w:tblGrid>
      <w:tr w:rsidR="00106E67" w:rsidRPr="00867D4E" w:rsidTr="00903D8E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E">
              <w:rPr>
                <w:rStyle w:val="Bodytext2"/>
                <w:b w:val="0"/>
                <w:bCs w:val="0"/>
              </w:rPr>
              <w:t>TT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E">
              <w:rPr>
                <w:rStyle w:val="Bodytext2"/>
                <w:b w:val="0"/>
                <w:bCs w:val="0"/>
              </w:rPr>
              <w:t>T</w:t>
            </w:r>
            <w:r>
              <w:rPr>
                <w:rStyle w:val="Bodytext2"/>
                <w:rFonts w:eastAsia="Microsoft Sans Serif"/>
                <w:b w:val="0"/>
                <w:bCs w:val="0"/>
              </w:rPr>
              <w:t>ê</w:t>
            </w:r>
            <w:r w:rsidRPr="00867D4E">
              <w:rPr>
                <w:rStyle w:val="Bodytext2"/>
                <w:b w:val="0"/>
                <w:bCs w:val="0"/>
              </w:rPr>
              <w:t>n sách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4E">
              <w:rPr>
                <w:rStyle w:val="Bodytext2"/>
                <w:b w:val="0"/>
                <w:bCs w:val="0"/>
              </w:rPr>
              <w:t>T</w:t>
            </w:r>
            <w:r>
              <w:rPr>
                <w:rStyle w:val="Bodytext2"/>
                <w:rFonts w:eastAsia="Microsoft Sans Serif"/>
                <w:b w:val="0"/>
                <w:bCs w:val="0"/>
              </w:rPr>
              <w:t>ê</w:t>
            </w:r>
            <w:r w:rsidRPr="00867D4E">
              <w:rPr>
                <w:rStyle w:val="Bodytext2"/>
                <w:b w:val="0"/>
                <w:bCs w:val="0"/>
              </w:rPr>
              <w:t>n tác giả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ind w:left="84" w:hanging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Nhà xuất bản</w:t>
            </w:r>
          </w:p>
        </w:tc>
      </w:tr>
      <w:tr w:rsidR="00106E67" w:rsidRPr="00867D4E" w:rsidTr="00903D8E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E67" w:rsidRPr="009F380B" w:rsidRDefault="00106E67" w:rsidP="00FD16F6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</w:rPr>
              <w:t xml:space="preserve">Ngữ văn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  <w:r w:rsidRPr="00867D4E">
              <w:rPr>
                <w:rStyle w:val="Bodytext2NotBold"/>
                <w:b w:val="0"/>
                <w:bCs w:val="0"/>
              </w:rPr>
              <w:t xml:space="preserve"> Tập 1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</w:t>
            </w:r>
          </w:p>
          <w:p w:rsidR="00106E67" w:rsidRPr="00DE3A98" w:rsidRDefault="00106E67" w:rsidP="00FD1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2NotBold"/>
                <w:bCs w:val="0"/>
                <w:lang w:val="en-US"/>
              </w:rPr>
              <w:t>(Kết nối tri thức và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E67" w:rsidRPr="00DE3A98" w:rsidRDefault="00106E67" w:rsidP="00FD16F6">
            <w:pPr>
              <w:spacing w:before="40" w:line="264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Bùi Mạnh Hùng (Tổng 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Phan Huy Dũng, </w:t>
            </w:r>
            <w:r w:rsidRPr="00867D4E">
              <w:rPr>
                <w:rStyle w:val="Bodytext2NotBold"/>
                <w:b w:val="0"/>
                <w:bCs w:val="0"/>
              </w:rPr>
              <w:t>Nguyễn Thị Ngân Hoa (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đồng </w:t>
            </w:r>
            <w:r w:rsidRPr="00867D4E">
              <w:rPr>
                <w:rStyle w:val="Bodytext2NotBold"/>
                <w:b w:val="0"/>
                <w:bCs w:val="0"/>
              </w:rPr>
              <w:t>Chủ biên), Nguyễn Thị Mai Liên, Lê Trà My, Lê Thị Minh Nguyệt, Nguyễn Thị Nương, Nguyễn Thị Hải Phương</w:t>
            </w:r>
            <w:r>
              <w:rPr>
                <w:rStyle w:val="Bodytext2NotBold"/>
                <w:b w:val="0"/>
                <w:bCs w:val="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106E67" w:rsidRPr="00867D4E" w:rsidRDefault="00106E67" w:rsidP="00FD1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Ngữ văn </w:t>
            </w:r>
            <w:r w:rsidR="00350EEC">
              <w:rPr>
                <w:rStyle w:val="Bodytext2NotBold"/>
                <w:b w:val="0"/>
                <w:bCs w:val="0"/>
                <w:lang w:val="en-US"/>
              </w:rPr>
              <w:t>7</w:t>
            </w:r>
            <w:r w:rsidRPr="00867D4E">
              <w:rPr>
                <w:rStyle w:val="Bodytext2NotBold"/>
                <w:b w:val="0"/>
                <w:bCs w:val="0"/>
              </w:rPr>
              <w:t xml:space="preserve"> Tập 2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</w:t>
            </w:r>
          </w:p>
          <w:p w:rsidR="00106E67" w:rsidRPr="00DE3A98" w:rsidRDefault="00106E67" w:rsidP="00FD1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Bodytext2NotBold"/>
                <w:bCs w:val="0"/>
                <w:lang w:val="en-US"/>
              </w:rPr>
              <w:t>(Kết nối tri thức và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E67" w:rsidRPr="00DE3A98" w:rsidRDefault="00106E67" w:rsidP="00FD16F6">
            <w:pPr>
              <w:spacing w:before="40" w:line="264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Bùi Mạnh Hùng (Tổng 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Phan Huy Dũng, </w:t>
            </w:r>
            <w:r w:rsidRPr="00867D4E">
              <w:rPr>
                <w:rStyle w:val="Bodytext2NotBold"/>
                <w:b w:val="0"/>
                <w:bCs w:val="0"/>
              </w:rPr>
              <w:t>Nguyễn Thị Ngân Hoa (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đồng </w:t>
            </w:r>
            <w:r w:rsidRPr="00867D4E">
              <w:rPr>
                <w:rStyle w:val="Bodytext2NotBold"/>
                <w:b w:val="0"/>
                <w:bCs w:val="0"/>
              </w:rPr>
              <w:t xml:space="preserve">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>Dương Tuấn Anh, Nguyễn Linh Chi, Đặng Lưu.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E67" w:rsidRPr="00106E67" w:rsidRDefault="00106E67" w:rsidP="00FD16F6">
            <w:pPr>
              <w:ind w:left="181"/>
              <w:rPr>
                <w:rFonts w:ascii="Times New Roman" w:hAnsi="Times New Roman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</w:rPr>
              <w:t xml:space="preserve">Toán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  <w:r w:rsidRPr="00867D4E">
              <w:rPr>
                <w:rStyle w:val="Bodytext2NotBold"/>
                <w:b w:val="0"/>
                <w:bCs w:val="0"/>
              </w:rPr>
              <w:t xml:space="preserve"> </w:t>
            </w:r>
          </w:p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>Tập 1</w:t>
            </w:r>
          </w:p>
          <w:p w:rsidR="00106E67" w:rsidRPr="00454CB3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2NotBold"/>
              </w:rPr>
              <w:t>(K</w:t>
            </w:r>
            <w:r>
              <w:rPr>
                <w:rStyle w:val="Bodytext2NotBold"/>
                <w:lang w:val="en-US"/>
              </w:rPr>
              <w:t>ết nối tri thức với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454CB3" w:rsidRDefault="00106E67" w:rsidP="00FD16F6">
            <w:pPr>
              <w:spacing w:before="10" w:line="252" w:lineRule="auto"/>
              <w:ind w:right="85"/>
              <w:jc w:val="both"/>
              <w:rPr>
                <w:rFonts w:ascii="Times New Roman" w:hAnsi="Times New Roman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Hà Huy Khoái (Tổng Chủ biên), Nguyễn Huy Đoan (Chủ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Cung Thế Anh, </w:t>
            </w:r>
            <w:r w:rsidRPr="00867D4E">
              <w:rPr>
                <w:rStyle w:val="Bodytext2NotBold"/>
                <w:b w:val="0"/>
                <w:bCs w:val="0"/>
              </w:rPr>
              <w:t>Nguyễn Cao C</w:t>
            </w:r>
            <w:r>
              <w:rPr>
                <w:rStyle w:val="Bodytext2NotBold"/>
                <w:b w:val="0"/>
                <w:bCs w:val="0"/>
                <w:lang w:val="en-US"/>
              </w:rPr>
              <w:t>ườ</w:t>
            </w:r>
            <w:r w:rsidRPr="00867D4E">
              <w:rPr>
                <w:rStyle w:val="Bodytext2NotBold"/>
                <w:b w:val="0"/>
                <w:bCs w:val="0"/>
              </w:rPr>
              <w:t xml:space="preserve">ng, Trần Mạnh Cường, Doãn Minh Cường,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Trần Phương Dung, </w:t>
            </w:r>
            <w:r w:rsidRPr="00867D4E">
              <w:rPr>
                <w:rStyle w:val="Bodytext2NotBold"/>
                <w:b w:val="0"/>
                <w:bCs w:val="0"/>
              </w:rPr>
              <w:t>Sĩ Đức Quang, Lưu Bá Thắng</w:t>
            </w:r>
            <w:r>
              <w:rPr>
                <w:rStyle w:val="Bodytext2NotBold"/>
                <w:b w:val="0"/>
                <w:bCs w:val="0"/>
                <w:lang w:val="en-US"/>
              </w:rPr>
              <w:t>, Đặng Hùng Thắng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</w:rPr>
              <w:t xml:space="preserve">Toán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  <w:r w:rsidRPr="00867D4E">
              <w:rPr>
                <w:rStyle w:val="Bodytext2NotBold"/>
                <w:b w:val="0"/>
                <w:bCs w:val="0"/>
              </w:rPr>
              <w:t xml:space="preserve"> </w:t>
            </w:r>
          </w:p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>Tập 2</w:t>
            </w:r>
          </w:p>
          <w:p w:rsidR="00106E67" w:rsidRPr="00454CB3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2NotBold"/>
              </w:rPr>
              <w:t>(K</w:t>
            </w:r>
            <w:r>
              <w:rPr>
                <w:rStyle w:val="Bodytext2NotBold"/>
                <w:lang w:val="en-US"/>
              </w:rPr>
              <w:t>ết nối tri thức với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spacing w:before="10" w:line="252" w:lineRule="auto"/>
              <w:ind w:right="85"/>
              <w:jc w:val="both"/>
              <w:rPr>
                <w:rFonts w:ascii="Times New Roman" w:hAnsi="Times New Roman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Hà Huy Khoái (Tổng Chủ biên), Nguyễn Huy Đoan (Chủ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Cung Thế Anh, </w:t>
            </w:r>
            <w:r w:rsidRPr="00867D4E">
              <w:rPr>
                <w:rStyle w:val="Bodytext2NotBold"/>
                <w:b w:val="0"/>
                <w:bCs w:val="0"/>
              </w:rPr>
              <w:t>Nguyễn Cao C</w:t>
            </w:r>
            <w:r>
              <w:rPr>
                <w:rStyle w:val="Bodytext2NotBold"/>
                <w:b w:val="0"/>
                <w:bCs w:val="0"/>
                <w:lang w:val="en-US"/>
              </w:rPr>
              <w:t>ườ</w:t>
            </w:r>
            <w:r w:rsidRPr="00867D4E">
              <w:rPr>
                <w:rStyle w:val="Bodytext2NotBold"/>
                <w:b w:val="0"/>
                <w:bCs w:val="0"/>
              </w:rPr>
              <w:t xml:space="preserve">ng, Trần Mạnh Cường, Doãn Minh Cường,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Trần Phương Dung, </w:t>
            </w:r>
            <w:r w:rsidRPr="00867D4E">
              <w:rPr>
                <w:rStyle w:val="Bodytext2NotBold"/>
                <w:b w:val="0"/>
                <w:bCs w:val="0"/>
              </w:rPr>
              <w:t>Sĩ Đức Quang, Lưu Bá Thắng</w:t>
            </w:r>
            <w:r>
              <w:rPr>
                <w:rStyle w:val="Bodytext2NotBold"/>
                <w:b w:val="0"/>
                <w:bCs w:val="0"/>
                <w:lang w:val="en-US"/>
              </w:rPr>
              <w:t>, Đặng Hùng Thắng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B07AC5" w:rsidRDefault="00106E67" w:rsidP="00FD16F6">
            <w:pPr>
              <w:jc w:val="center"/>
              <w:rPr>
                <w:rStyle w:val="Bodytext2"/>
                <w:b w:val="0"/>
                <w:lang w:val="en-US"/>
              </w:rPr>
            </w:pPr>
            <w:r>
              <w:rPr>
                <w:rStyle w:val="Bodytext2"/>
                <w:b w:val="0"/>
                <w:lang w:val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ind w:hanging="14"/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</w:rPr>
              <w:t xml:space="preserve">Tiếng Anh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</w:p>
          <w:p w:rsidR="00106E67" w:rsidRDefault="00106E67" w:rsidP="00FD16F6">
            <w:pPr>
              <w:ind w:hanging="14"/>
              <w:jc w:val="center"/>
              <w:rPr>
                <w:rStyle w:val="Bodytext2NotBold"/>
                <w:b w:val="0"/>
                <w:bCs w:val="0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Global Success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spacing w:before="10" w:line="252" w:lineRule="auto"/>
              <w:ind w:right="85"/>
              <w:jc w:val="both"/>
              <w:rPr>
                <w:rStyle w:val="Bodytext2NotBold"/>
                <w:b w:val="0"/>
                <w:bCs w:val="0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Hoàng Văn Vân (Tổng chủ biên), Nguyễn Thị Chi (Chủ biên), Lê Kim Dung,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Nguyễn Thụy Phương Lan, </w:t>
            </w:r>
            <w:r w:rsidRPr="00867D4E">
              <w:rPr>
                <w:rStyle w:val="Bodytext2NotBold"/>
                <w:b w:val="0"/>
                <w:bCs w:val="0"/>
              </w:rPr>
              <w:t>Phan Chí Nghĩa, Lương Quỳnh Trang</w:t>
            </w:r>
            <w:r>
              <w:rPr>
                <w:rStyle w:val="Bodytext2NotBold"/>
                <w:b w:val="0"/>
                <w:bCs w:val="0"/>
                <w:lang w:val="en-US"/>
              </w:rPr>
              <w:t>, Nguyễn Quốc Tuấn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A26E0B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Khoa học tự nhiên 7</w:t>
            </w:r>
          </w:p>
          <w:p w:rsidR="00106E67" w:rsidRPr="00A26E0B" w:rsidRDefault="00106E67" w:rsidP="00FD16F6">
            <w:pPr>
              <w:jc w:val="center"/>
              <w:rPr>
                <w:rStyle w:val="Bodytext2NotBold"/>
                <w:bCs w:val="0"/>
                <w:lang w:val="en-US"/>
              </w:rPr>
            </w:pPr>
            <w:r>
              <w:rPr>
                <w:rStyle w:val="Bodytext2NotBold"/>
                <w:bCs w:val="0"/>
                <w:lang w:val="en-US"/>
              </w:rPr>
              <w:t>(Chân trời sáng tạo)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597923" w:rsidRDefault="00106E67" w:rsidP="00FD16F6">
            <w:pPr>
              <w:spacing w:before="20" w:line="252" w:lineRule="auto"/>
              <w:ind w:right="85"/>
              <w:jc w:val="both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Cao Cự Giác (Tổng chủ biên, kiêm 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Nguyễn Đức Hiệp, Tống Xuân Tám (đồng Chủ biên), Nguyễn Công Chung, Trần Hoàng Đương, </w:t>
            </w:r>
            <w:r w:rsidRPr="00867D4E">
              <w:rPr>
                <w:rStyle w:val="Bodytext2NotBold"/>
                <w:b w:val="0"/>
                <w:bCs w:val="0"/>
              </w:rPr>
              <w:t xml:space="preserve">Phạm Thị Hương,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Phạm Thị Lịch, </w:t>
            </w:r>
            <w:r w:rsidRPr="00867D4E">
              <w:rPr>
                <w:rStyle w:val="Bodytext2NotBold"/>
                <w:b w:val="0"/>
                <w:bCs w:val="0"/>
              </w:rPr>
              <w:t xml:space="preserve">Trần Thị Kim Ngân,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Trần Hoàng Nghiêm, Lê Cao Phan, </w:t>
            </w:r>
            <w:r w:rsidRPr="00867D4E">
              <w:rPr>
                <w:rStyle w:val="Bodytext2NotBold"/>
                <w:b w:val="0"/>
                <w:bCs w:val="0"/>
              </w:rPr>
              <w:t>Trần Ngọc Thắng</w:t>
            </w:r>
            <w:r>
              <w:rPr>
                <w:rStyle w:val="Bodytext2NotBold"/>
                <w:b w:val="0"/>
                <w:bCs w:val="0"/>
                <w:lang w:val="en-US"/>
              </w:rPr>
              <w:t>, Nguyễn Tấn Trung.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lastRenderedPageBreak/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Lịch sử và Địa lí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</w:p>
          <w:p w:rsidR="00106E67" w:rsidRPr="00597923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2NotBold"/>
              </w:rPr>
              <w:t>(K</w:t>
            </w:r>
            <w:r>
              <w:rPr>
                <w:rStyle w:val="Bodytext2NotBold"/>
                <w:lang w:val="en-US"/>
              </w:rPr>
              <w:t>ết nối tri thức với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spacing w:before="20" w:line="252" w:lineRule="auto"/>
              <w:ind w:right="85"/>
              <w:jc w:val="both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>Vũ Minh Giang (Tổng chủ biên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phần Lịch sử</w:t>
            </w:r>
            <w:r w:rsidRPr="00867D4E">
              <w:rPr>
                <w:rStyle w:val="Bodytext2NotBold"/>
                <w:b w:val="0"/>
                <w:bCs w:val="0"/>
              </w:rPr>
              <w:t>), Nghiêm Đình Vỳ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</w:t>
            </w:r>
            <w:r w:rsidRPr="00867D4E">
              <w:rPr>
                <w:rStyle w:val="Bodytext2NotBold"/>
                <w:b w:val="0"/>
                <w:bCs w:val="0"/>
              </w:rPr>
              <w:t>(Tổng Chủ biên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phần Lịch sử THCS</w:t>
            </w:r>
            <w:r w:rsidRPr="00867D4E">
              <w:rPr>
                <w:rStyle w:val="Bodytext2NotBold"/>
                <w:b w:val="0"/>
                <w:bCs w:val="0"/>
              </w:rPr>
              <w:t xml:space="preserve">), </w:t>
            </w:r>
            <w:r>
              <w:rPr>
                <w:rStyle w:val="Bodytext2NotBold"/>
                <w:b w:val="0"/>
                <w:bCs w:val="0"/>
                <w:lang w:val="en-US"/>
              </w:rPr>
              <w:t>Vũ Thị Còi, Vũ Văn Quân</w:t>
            </w:r>
            <w:r w:rsidRPr="00867D4E">
              <w:rPr>
                <w:rStyle w:val="Bodytext2NotBold"/>
                <w:b w:val="0"/>
                <w:bCs w:val="0"/>
              </w:rPr>
              <w:t xml:space="preserve"> (đồng Chủ biên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phần Lịch sử</w:t>
            </w:r>
            <w:r w:rsidRPr="00867D4E">
              <w:rPr>
                <w:rStyle w:val="Bodytext2NotBold"/>
                <w:b w:val="0"/>
                <w:bCs w:val="0"/>
              </w:rPr>
              <w:t xml:space="preserve">), </w:t>
            </w:r>
            <w:r>
              <w:rPr>
                <w:rStyle w:val="Bodytext2NotBold"/>
                <w:b w:val="0"/>
                <w:bCs w:val="0"/>
                <w:lang w:val="en-US"/>
              </w:rPr>
              <w:t>Phạm Đức Anh</w:t>
            </w:r>
            <w:r w:rsidRPr="00867D4E">
              <w:rPr>
                <w:rStyle w:val="Bodytext2NotBold"/>
                <w:b w:val="0"/>
                <w:bCs w:val="0"/>
              </w:rPr>
              <w:t xml:space="preserve">, Phạm Thị Thanh Huyền, </w:t>
            </w:r>
            <w:r>
              <w:rPr>
                <w:rStyle w:val="Bodytext2NotBold"/>
                <w:b w:val="0"/>
                <w:bCs w:val="0"/>
                <w:lang w:val="en-US"/>
              </w:rPr>
              <w:t>Đặng Hồng Sơn</w:t>
            </w:r>
          </w:p>
          <w:p w:rsidR="00106E67" w:rsidRPr="00F06B58" w:rsidRDefault="00106E67" w:rsidP="00FD16F6">
            <w:pPr>
              <w:spacing w:before="20" w:line="252" w:lineRule="auto"/>
              <w:ind w:right="85"/>
              <w:jc w:val="both"/>
              <w:rPr>
                <w:rFonts w:ascii="Times New Roman" w:hAnsi="Times New Roman"/>
                <w:b/>
              </w:rPr>
            </w:pPr>
            <w:r w:rsidRPr="00F06B58">
              <w:rPr>
                <w:rStyle w:val="Bodytext2NotBold"/>
                <w:b w:val="0"/>
                <w:lang w:val="en-US"/>
              </w:rPr>
              <w:t>Đào Ngọc Hùng (Tổng chủ biên phần Địa l</w:t>
            </w:r>
            <w:r>
              <w:rPr>
                <w:rStyle w:val="Bodytext2NotBold"/>
                <w:b w:val="0"/>
                <w:lang w:val="en-US"/>
              </w:rPr>
              <w:t>í</w:t>
            </w:r>
            <w:r w:rsidRPr="00F06B58">
              <w:rPr>
                <w:rStyle w:val="Bodytext2NotBold"/>
                <w:b w:val="0"/>
                <w:lang w:val="en-US"/>
              </w:rPr>
              <w:t>)</w:t>
            </w:r>
            <w:r>
              <w:rPr>
                <w:rStyle w:val="Bodytext2NotBold"/>
                <w:b w:val="0"/>
                <w:lang w:val="en-US"/>
              </w:rPr>
              <w:t xml:space="preserve">, Nguyễn Đình Giang, Phạm Thị Thu Phương (đồng Chủ biên phần Địa lí), Nguyễn Thị Thu Hiền, Đặng Thị Huệ, Phí Công Việt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943C7F" w:rsidRDefault="00106E67" w:rsidP="00FD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Giáo dục công dân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</w:p>
          <w:p w:rsidR="00106E67" w:rsidRPr="00715E35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2NotBold"/>
                <w:bCs w:val="0"/>
                <w:lang w:val="en-US"/>
              </w:rPr>
              <w:t>(Kết nối tri thức với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715E35" w:rsidRDefault="00106E67" w:rsidP="00FD16F6">
            <w:pPr>
              <w:spacing w:before="20" w:line="252" w:lineRule="auto"/>
              <w:ind w:right="85"/>
              <w:jc w:val="both"/>
              <w:rPr>
                <w:rFonts w:ascii="Times New Roman" w:hAnsi="Times New Roman"/>
                <w:b/>
              </w:rPr>
            </w:pPr>
            <w:r w:rsidRPr="00867D4E">
              <w:rPr>
                <w:rStyle w:val="Bodytext2NotBold"/>
                <w:b w:val="0"/>
                <w:bCs w:val="0"/>
              </w:rPr>
              <w:t>Nguyễn Thị Toan (Tổng Chủ biên), Trần Thị Mai Phương (Chủ biên), Nguyễn Hà An, Nguyễn Thị Hoàng Anh, Phạm Thị Kim Dung, Nguyễn Thị Thọ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943C7F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3D1258" w:rsidRDefault="00106E67" w:rsidP="00FD16F6">
            <w:pPr>
              <w:jc w:val="center"/>
              <w:rPr>
                <w:rFonts w:ascii="Times New Roman" w:hAnsi="Times New Roman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Âm nhạc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7 </w:t>
            </w:r>
            <w:r>
              <w:rPr>
                <w:rStyle w:val="Bodytext2NotBold"/>
                <w:bCs w:val="0"/>
                <w:lang w:val="en-US"/>
              </w:rPr>
              <w:t>(Kết nối tri thức và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3D1258" w:rsidRDefault="00106E67" w:rsidP="00FD16F6">
            <w:pPr>
              <w:spacing w:before="40" w:line="264" w:lineRule="auto"/>
              <w:ind w:right="85"/>
              <w:jc w:val="both"/>
              <w:rPr>
                <w:rFonts w:ascii="Times New Roman" w:hAnsi="Times New Roman"/>
                <w:b/>
              </w:rPr>
            </w:pPr>
            <w:r w:rsidRPr="00867D4E">
              <w:rPr>
                <w:rStyle w:val="Bodytext2NotBold"/>
                <w:b w:val="0"/>
                <w:bCs w:val="0"/>
              </w:rPr>
              <w:t>Hoàng Long, Đỗ Thị Minh Chính (đồng Tổng chủ biên), Vũ Mai Lan (Chủ biên), Bùi Minh Hoa, Nguyễn Thị Thanh Vân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C14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943C7F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Mĩ thuật 7</w:t>
            </w:r>
          </w:p>
          <w:p w:rsidR="00106E67" w:rsidRPr="00943C7F" w:rsidRDefault="00106E67" w:rsidP="00FD16F6">
            <w:pPr>
              <w:jc w:val="center"/>
              <w:rPr>
                <w:rStyle w:val="Bodytext2NotBold"/>
                <w:bCs w:val="0"/>
                <w:lang w:val="en-US"/>
              </w:rPr>
            </w:pPr>
            <w:r>
              <w:rPr>
                <w:rStyle w:val="Bodytext2NotBold"/>
                <w:bCs w:val="0"/>
                <w:lang w:val="en-US"/>
              </w:rPr>
              <w:t>(Chân trời sáng tạo 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FD16F6">
            <w:pPr>
              <w:spacing w:before="40" w:line="264" w:lineRule="auto"/>
              <w:ind w:right="85"/>
              <w:jc w:val="both"/>
              <w:rPr>
                <w:rStyle w:val="Bodytext2NotBold"/>
                <w:b w:val="0"/>
                <w:bCs w:val="0"/>
              </w:rPr>
            </w:pPr>
            <w:r>
              <w:rPr>
                <w:rStyle w:val="Bodytext2NotBold"/>
                <w:b w:val="0"/>
                <w:bCs w:val="0"/>
              </w:rPr>
              <w:t>Nguyễn Thị Nhung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</w:t>
            </w:r>
            <w:r w:rsidRPr="00867D4E">
              <w:rPr>
                <w:rStyle w:val="Bodytext2NotBold"/>
                <w:b w:val="0"/>
                <w:bCs w:val="0"/>
              </w:rPr>
              <w:t xml:space="preserve">(Tổng chủ biên), Nguyễn Tuấn Cuờng, Nguyễn Hông Ngọc (đồng Chủ biên), Nguyễn Đức Giang,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Võ Thị Nguyên, </w:t>
            </w:r>
            <w:r w:rsidRPr="00867D4E">
              <w:rPr>
                <w:rStyle w:val="Bodytext2NotBold"/>
                <w:b w:val="0"/>
                <w:bCs w:val="0"/>
              </w:rPr>
              <w:t>Đàm Thị Hải Uyên, Trần Thị Vân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DF1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FB13C0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Tin học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</w:p>
          <w:p w:rsidR="00106E67" w:rsidRPr="00FB13C0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2NotBold"/>
                <w:lang w:val="en-US"/>
              </w:rPr>
              <w:t>(Kết nối tri thức với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FB13C0" w:rsidRDefault="00106E67" w:rsidP="00FD16F6">
            <w:pPr>
              <w:spacing w:before="40" w:line="264" w:lineRule="auto"/>
              <w:ind w:right="85"/>
              <w:jc w:val="both"/>
              <w:rPr>
                <w:rFonts w:ascii="Times New Roman" w:hAnsi="Times New Roman"/>
              </w:rPr>
            </w:pPr>
            <w:r w:rsidRPr="00867D4E">
              <w:rPr>
                <w:rStyle w:val="Bodytext2NotBold"/>
                <w:b w:val="0"/>
                <w:bCs w:val="0"/>
              </w:rPr>
              <w:t>Nguyễn Chí Công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(Tổng chủ biên)</w:t>
            </w:r>
            <w:r w:rsidRPr="00867D4E">
              <w:rPr>
                <w:rStyle w:val="Bodytext2NotBold"/>
                <w:b w:val="0"/>
                <w:bCs w:val="0"/>
              </w:rPr>
              <w:t>, Hà Đặng Cao Tùng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(Chủ biên)</w:t>
            </w:r>
            <w:r w:rsidRPr="00867D4E">
              <w:rPr>
                <w:rStyle w:val="Bodytext2NotBold"/>
                <w:b w:val="0"/>
                <w:bCs w:val="0"/>
              </w:rPr>
              <w:t xml:space="preserve">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Phan Anh, Bùi Việt Hà, </w:t>
            </w:r>
            <w:r w:rsidRPr="00867D4E">
              <w:rPr>
                <w:rStyle w:val="Bodytext2NotBold"/>
                <w:b w:val="0"/>
                <w:bCs w:val="0"/>
              </w:rPr>
              <w:t>Đinh Thị Hạnh Mai, Hoàng Thị Mai</w:t>
            </w:r>
            <w:r>
              <w:rPr>
                <w:rStyle w:val="Bodytext2NotBold"/>
                <w:b w:val="0"/>
                <w:bCs w:val="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AA5D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106E67" w:rsidRDefault="00106E67" w:rsidP="00FD16F6">
            <w:pPr>
              <w:jc w:val="center"/>
              <w:rPr>
                <w:rFonts w:ascii="Times New Roman" w:hAnsi="Times New Roman"/>
                <w:b/>
              </w:rPr>
            </w:pPr>
            <w:r w:rsidRPr="00106E67">
              <w:rPr>
                <w:rStyle w:val="Bodytext2NotBold"/>
                <w:b w:val="0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ind w:right="-57" w:hanging="14"/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Công nghệ </w:t>
            </w:r>
            <w:r>
              <w:rPr>
                <w:rStyle w:val="Bodytext2NotBold"/>
                <w:b w:val="0"/>
                <w:bCs w:val="0"/>
                <w:lang w:val="en-US"/>
              </w:rPr>
              <w:t>7</w:t>
            </w:r>
          </w:p>
          <w:p w:rsidR="00106E67" w:rsidRPr="00867D4E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(Kết nối tri thức với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480675" w:rsidRDefault="00106E67" w:rsidP="00FD16F6">
            <w:pPr>
              <w:spacing w:before="40" w:line="264" w:lineRule="auto"/>
              <w:jc w:val="both"/>
              <w:rPr>
                <w:rFonts w:ascii="Times New Roman" w:hAnsi="Times New Roman"/>
              </w:rPr>
            </w:pPr>
            <w:r w:rsidRPr="00867D4E">
              <w:rPr>
                <w:rStyle w:val="Bodytext2NotBold"/>
                <w:b w:val="0"/>
                <w:bCs w:val="0"/>
              </w:rPr>
              <w:t>Lê Huy Hoàng (Tổng chủ biên</w:t>
            </w:r>
            <w:r>
              <w:rPr>
                <w:rStyle w:val="Bodytext2NotBold"/>
                <w:b w:val="0"/>
                <w:bCs w:val="0"/>
                <w:lang w:val="en-US"/>
              </w:rPr>
              <w:t>), Đồng Huy Giới (</w:t>
            </w:r>
            <w:r w:rsidRPr="00867D4E">
              <w:rPr>
                <w:rStyle w:val="Bodytext2NotBold"/>
                <w:b w:val="0"/>
                <w:bCs w:val="0"/>
              </w:rPr>
              <w:t xml:space="preserve">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>Cao Bá Cường, Bùi Hữu Đoàn, Bùi Thị Thu Hương, Kim Văn Vạn.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782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480675" w:rsidRDefault="00106E67" w:rsidP="00FD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Default="00106E67" w:rsidP="00FD16F6">
            <w:pPr>
              <w:jc w:val="center"/>
              <w:rPr>
                <w:rStyle w:val="Bodytext2NotBold"/>
                <w:b w:val="0"/>
                <w:bCs w:val="0"/>
                <w:lang w:val="en-US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Giáo dục thể chất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7 </w:t>
            </w:r>
          </w:p>
          <w:p w:rsidR="00106E67" w:rsidRPr="00F06B58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2NotBold"/>
                <w:bCs w:val="0"/>
                <w:lang w:val="en-US"/>
              </w:rPr>
              <w:t>(Kết nối tri thức và cuộc sống)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F06B58" w:rsidRDefault="00106E67" w:rsidP="00FD16F6">
            <w:pPr>
              <w:spacing w:before="40" w:line="264" w:lineRule="auto"/>
              <w:jc w:val="both"/>
              <w:rPr>
                <w:rFonts w:ascii="Times New Roman" w:hAnsi="Times New Roman"/>
                <w:b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Nguyễn Duy Quyết (Tổng 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>Hồ Đắc Sơn</w:t>
            </w:r>
            <w:r w:rsidRPr="00867D4E">
              <w:rPr>
                <w:rStyle w:val="Bodytext2NotBold"/>
                <w:b w:val="0"/>
                <w:bCs w:val="0"/>
              </w:rPr>
              <w:t xml:space="preserve"> (Chủ biên), Vũ Tuấn Anh, Nguyễn Xuân Đoàn,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Nguyễn Thị Hà, </w:t>
            </w:r>
            <w:r w:rsidRPr="00867D4E">
              <w:rPr>
                <w:rStyle w:val="Bodytext2NotBold"/>
                <w:b w:val="0"/>
                <w:bCs w:val="0"/>
              </w:rPr>
              <w:t xml:space="preserve">Lê Trường Sơn Chấn Hải,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Ngô Việt Hoàn, Trần Mạnh Hùng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DF1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  <w:tr w:rsidR="00106E67" w:rsidRPr="00867D4E" w:rsidTr="00903D8E"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480675" w:rsidRDefault="00106E67" w:rsidP="00FD16F6">
            <w:pPr>
              <w:jc w:val="center"/>
              <w:rPr>
                <w:rFonts w:ascii="Times New Roman" w:hAnsi="Times New Roman"/>
              </w:rPr>
            </w:pPr>
            <w:r>
              <w:rPr>
                <w:rStyle w:val="Bodytext2NotBold"/>
                <w:b w:val="0"/>
                <w:bCs w:val="0"/>
                <w:lang w:val="en-US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2451F3" w:rsidRDefault="00106E67" w:rsidP="00FD16F6">
            <w:pPr>
              <w:jc w:val="center"/>
              <w:rPr>
                <w:rFonts w:ascii="Times New Roman" w:hAnsi="Times New Roman"/>
              </w:rPr>
            </w:pPr>
            <w:r w:rsidRPr="00867D4E">
              <w:rPr>
                <w:rStyle w:val="Bodytext2NotBold"/>
                <w:b w:val="0"/>
                <w:bCs w:val="0"/>
              </w:rPr>
              <w:t xml:space="preserve">Hoạt động trải nghiệm, Hướng nghiệp 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7 </w:t>
            </w:r>
            <w:r>
              <w:rPr>
                <w:rStyle w:val="Bodytext2NotBold"/>
                <w:bCs w:val="0"/>
                <w:lang w:val="en-US"/>
              </w:rPr>
              <w:t>(Chân trời sáng tạo 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67" w:rsidRPr="002451F3" w:rsidRDefault="00106E67" w:rsidP="00FD16F6">
            <w:pPr>
              <w:spacing w:before="40" w:line="264" w:lineRule="auto"/>
              <w:jc w:val="both"/>
              <w:rPr>
                <w:rFonts w:ascii="Times New Roman" w:hAnsi="Times New Roman"/>
                <w:b/>
              </w:rPr>
            </w:pPr>
            <w:r w:rsidRPr="00867D4E">
              <w:rPr>
                <w:rStyle w:val="Bodytext2NotBold"/>
                <w:b w:val="0"/>
                <w:bCs w:val="0"/>
              </w:rPr>
              <w:t>Đinh Thị Kim Thoa, V</w:t>
            </w:r>
            <w:r>
              <w:rPr>
                <w:rStyle w:val="Bodytext2NotBold"/>
                <w:b w:val="0"/>
                <w:bCs w:val="0"/>
                <w:lang w:val="en-US"/>
              </w:rPr>
              <w:t>ũ</w:t>
            </w:r>
            <w:r w:rsidRPr="00867D4E">
              <w:rPr>
                <w:rStyle w:val="Bodytext2NotBold"/>
                <w:b w:val="0"/>
                <w:bCs w:val="0"/>
              </w:rPr>
              <w:t xml:space="preserve"> Quang Tuyên (đồng Tồng Chủ biên), Nguyễn Thị Bích Liên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(</w:t>
            </w:r>
            <w:r w:rsidRPr="00867D4E">
              <w:rPr>
                <w:rStyle w:val="Bodytext2NotBold"/>
                <w:b w:val="0"/>
                <w:bCs w:val="0"/>
              </w:rPr>
              <w:t xml:space="preserve">Chủ biên), </w:t>
            </w:r>
            <w:r>
              <w:rPr>
                <w:rStyle w:val="Bodytext2NotBold"/>
                <w:b w:val="0"/>
                <w:bCs w:val="0"/>
                <w:lang w:val="en-US"/>
              </w:rPr>
              <w:t>Nguyễn Hồng Kiên</w:t>
            </w:r>
            <w:r w:rsidRPr="00867D4E">
              <w:rPr>
                <w:rStyle w:val="Bodytext2NotBold"/>
                <w:b w:val="0"/>
                <w:bCs w:val="0"/>
              </w:rPr>
              <w:t xml:space="preserve">, Trần Bảo Ngọc, </w:t>
            </w:r>
            <w:r>
              <w:rPr>
                <w:rStyle w:val="Bodytext2NotBold"/>
                <w:b w:val="0"/>
                <w:bCs w:val="0"/>
                <w:lang w:val="en-US"/>
              </w:rPr>
              <w:t>Trần Thị Quỳnh Trang</w:t>
            </w:r>
            <w:r w:rsidRPr="00867D4E">
              <w:rPr>
                <w:rStyle w:val="Bodytext2NotBold"/>
                <w:b w:val="0"/>
                <w:bCs w:val="0"/>
              </w:rPr>
              <w:t>, Phạm Đình Văn</w:t>
            </w:r>
            <w:r>
              <w:rPr>
                <w:rStyle w:val="Bodytext2NotBold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E67" w:rsidRPr="00867D4E" w:rsidRDefault="00106E67" w:rsidP="004B71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dục Việt Nam</w:t>
            </w:r>
          </w:p>
        </w:tc>
      </w:tr>
    </w:tbl>
    <w:p w:rsidR="00577A72" w:rsidRDefault="00577A72" w:rsidP="00BF3CED"/>
    <w:p w:rsidR="0031616D" w:rsidRPr="00903D8E" w:rsidRDefault="00903D8E" w:rsidP="00903D8E">
      <w:pPr>
        <w:jc w:val="both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D8E">
        <w:rPr>
          <w:b/>
        </w:rPr>
        <w:t>HI</w:t>
      </w:r>
      <w:r w:rsidRPr="00903D8E">
        <w:rPr>
          <w:rFonts w:ascii="Times New Roman" w:hAnsi="Times New Roman"/>
          <w:b/>
        </w:rPr>
        <w:t>ỆU TRƯỞNG</w:t>
      </w:r>
    </w:p>
    <w:p w:rsidR="00903D8E" w:rsidRPr="00903D8E" w:rsidRDefault="00903D8E" w:rsidP="00903D8E">
      <w:pPr>
        <w:jc w:val="both"/>
        <w:rPr>
          <w:rFonts w:ascii="Times New Roman" w:hAnsi="Times New Roman"/>
          <w:b/>
        </w:rPr>
      </w:pPr>
    </w:p>
    <w:p w:rsidR="00903D8E" w:rsidRPr="00903D8E" w:rsidRDefault="00903D8E" w:rsidP="00903D8E">
      <w:pPr>
        <w:jc w:val="both"/>
        <w:rPr>
          <w:rFonts w:ascii="Times New Roman" w:hAnsi="Times New Roman"/>
          <w:b/>
        </w:rPr>
      </w:pPr>
    </w:p>
    <w:p w:rsidR="00903D8E" w:rsidRPr="00903D8E" w:rsidRDefault="00903D8E" w:rsidP="00903D8E">
      <w:pPr>
        <w:jc w:val="both"/>
        <w:rPr>
          <w:rFonts w:ascii="Times New Roman" w:hAnsi="Times New Roman"/>
          <w:b/>
        </w:rPr>
      </w:pPr>
    </w:p>
    <w:p w:rsidR="00903D8E" w:rsidRPr="00903D8E" w:rsidRDefault="00903D8E" w:rsidP="00903D8E">
      <w:pPr>
        <w:jc w:val="both"/>
        <w:rPr>
          <w:rFonts w:ascii="Times New Roman" w:hAnsi="Times New Roman"/>
          <w:b/>
        </w:rPr>
      </w:pPr>
    </w:p>
    <w:p w:rsidR="00903D8E" w:rsidRPr="00903D8E" w:rsidRDefault="00903D8E" w:rsidP="00903D8E">
      <w:pPr>
        <w:jc w:val="both"/>
        <w:rPr>
          <w:rFonts w:ascii="Times New Roman" w:hAnsi="Times New Roman"/>
        </w:rPr>
      </w:pP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</w:r>
      <w:r w:rsidRPr="00903D8E">
        <w:rPr>
          <w:rFonts w:ascii="Times New Roman" w:hAnsi="Times New Roman"/>
          <w:b/>
        </w:rPr>
        <w:tab/>
        <w:t>Nguyễn Ngọc Hoa</w:t>
      </w:r>
    </w:p>
    <w:sectPr w:rsidR="00903D8E" w:rsidRPr="00903D8E" w:rsidSect="00106E67">
      <w:headerReference w:type="default" r:id="rId7"/>
      <w:footerReference w:type="default" r:id="rId8"/>
      <w:pgSz w:w="11907" w:h="16840" w:code="9"/>
      <w:pgMar w:top="1134" w:right="851" w:bottom="85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23" w:rsidRDefault="003F5C23" w:rsidP="00835F2B">
      <w:r>
        <w:separator/>
      </w:r>
    </w:p>
  </w:endnote>
  <w:endnote w:type="continuationSeparator" w:id="1">
    <w:p w:rsidR="003F5C23" w:rsidRDefault="003F5C23" w:rsidP="0083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C2" w:rsidRDefault="00C144C2">
    <w:pPr>
      <w:pStyle w:val="Footer"/>
      <w:jc w:val="right"/>
    </w:pPr>
  </w:p>
  <w:p w:rsidR="00C144C2" w:rsidRDefault="00C14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23" w:rsidRDefault="003F5C23" w:rsidP="00835F2B">
      <w:r>
        <w:separator/>
      </w:r>
    </w:p>
  </w:footnote>
  <w:footnote w:type="continuationSeparator" w:id="1">
    <w:p w:rsidR="003F5C23" w:rsidRDefault="003F5C23" w:rsidP="0083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0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44C2" w:rsidRDefault="00D33354">
        <w:pPr>
          <w:pStyle w:val="Header"/>
          <w:jc w:val="center"/>
        </w:pPr>
        <w:r w:rsidRPr="00E03044">
          <w:rPr>
            <w:rFonts w:ascii="Times New Roman" w:hAnsi="Times New Roman"/>
            <w:sz w:val="24"/>
            <w:szCs w:val="24"/>
          </w:rPr>
          <w:fldChar w:fldCharType="begin"/>
        </w:r>
        <w:r w:rsidR="00C144C2" w:rsidRPr="00E0304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3044">
          <w:rPr>
            <w:rFonts w:ascii="Times New Roman" w:hAnsi="Times New Roman"/>
            <w:sz w:val="24"/>
            <w:szCs w:val="24"/>
          </w:rPr>
          <w:fldChar w:fldCharType="separate"/>
        </w:r>
        <w:r w:rsidR="00350EEC">
          <w:rPr>
            <w:rFonts w:ascii="Times New Roman" w:hAnsi="Times New Roman"/>
            <w:noProof/>
            <w:sz w:val="24"/>
            <w:szCs w:val="24"/>
          </w:rPr>
          <w:t>2</w:t>
        </w:r>
        <w:r w:rsidRPr="00E0304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44C2" w:rsidRDefault="00C144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2C7"/>
    <w:multiLevelType w:val="hybridMultilevel"/>
    <w:tmpl w:val="5B6A824E"/>
    <w:lvl w:ilvl="0" w:tplc="2D50B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B5A7D"/>
    <w:multiLevelType w:val="hybridMultilevel"/>
    <w:tmpl w:val="746E2FE2"/>
    <w:lvl w:ilvl="0" w:tplc="CC2AF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2F"/>
    <w:rsid w:val="000111C1"/>
    <w:rsid w:val="00012F09"/>
    <w:rsid w:val="00016C14"/>
    <w:rsid w:val="00037BBF"/>
    <w:rsid w:val="0005629F"/>
    <w:rsid w:val="00071642"/>
    <w:rsid w:val="0008211A"/>
    <w:rsid w:val="00093772"/>
    <w:rsid w:val="000A2DBC"/>
    <w:rsid w:val="000C13CD"/>
    <w:rsid w:val="000E07B4"/>
    <w:rsid w:val="000E218C"/>
    <w:rsid w:val="000F0729"/>
    <w:rsid w:val="00106E67"/>
    <w:rsid w:val="00112784"/>
    <w:rsid w:val="00125655"/>
    <w:rsid w:val="00132CC7"/>
    <w:rsid w:val="00143DFB"/>
    <w:rsid w:val="001746B4"/>
    <w:rsid w:val="00184F62"/>
    <w:rsid w:val="001B4889"/>
    <w:rsid w:val="001E4923"/>
    <w:rsid w:val="00202108"/>
    <w:rsid w:val="00202D2F"/>
    <w:rsid w:val="00207C5C"/>
    <w:rsid w:val="0021357A"/>
    <w:rsid w:val="00225731"/>
    <w:rsid w:val="002265F1"/>
    <w:rsid w:val="00261749"/>
    <w:rsid w:val="00290ADF"/>
    <w:rsid w:val="002D305A"/>
    <w:rsid w:val="002E2822"/>
    <w:rsid w:val="003018BE"/>
    <w:rsid w:val="0031112F"/>
    <w:rsid w:val="0031616D"/>
    <w:rsid w:val="003228CF"/>
    <w:rsid w:val="003468A7"/>
    <w:rsid w:val="00350EEC"/>
    <w:rsid w:val="003720CF"/>
    <w:rsid w:val="0038486D"/>
    <w:rsid w:val="003864CF"/>
    <w:rsid w:val="003C319A"/>
    <w:rsid w:val="003C37BA"/>
    <w:rsid w:val="003D3178"/>
    <w:rsid w:val="003F5C23"/>
    <w:rsid w:val="004121D2"/>
    <w:rsid w:val="00436CAB"/>
    <w:rsid w:val="004B3755"/>
    <w:rsid w:val="004B3D5D"/>
    <w:rsid w:val="004D37FB"/>
    <w:rsid w:val="004E4221"/>
    <w:rsid w:val="00501937"/>
    <w:rsid w:val="0050322C"/>
    <w:rsid w:val="00545847"/>
    <w:rsid w:val="00556A49"/>
    <w:rsid w:val="00577A72"/>
    <w:rsid w:val="00585AB6"/>
    <w:rsid w:val="005A0588"/>
    <w:rsid w:val="005B0270"/>
    <w:rsid w:val="005E0C67"/>
    <w:rsid w:val="005F142E"/>
    <w:rsid w:val="005F6DC9"/>
    <w:rsid w:val="00604E8D"/>
    <w:rsid w:val="00607C24"/>
    <w:rsid w:val="006219AC"/>
    <w:rsid w:val="0063259C"/>
    <w:rsid w:val="00633F13"/>
    <w:rsid w:val="00646CA5"/>
    <w:rsid w:val="00651539"/>
    <w:rsid w:val="006647ED"/>
    <w:rsid w:val="00681538"/>
    <w:rsid w:val="00681551"/>
    <w:rsid w:val="006B3941"/>
    <w:rsid w:val="006C49FF"/>
    <w:rsid w:val="006D37CC"/>
    <w:rsid w:val="006E5D0C"/>
    <w:rsid w:val="006F616E"/>
    <w:rsid w:val="00702DA8"/>
    <w:rsid w:val="00717634"/>
    <w:rsid w:val="00737F7B"/>
    <w:rsid w:val="007455B1"/>
    <w:rsid w:val="00755A75"/>
    <w:rsid w:val="00757E26"/>
    <w:rsid w:val="0077000E"/>
    <w:rsid w:val="00794C4F"/>
    <w:rsid w:val="00797C8D"/>
    <w:rsid w:val="00797EE9"/>
    <w:rsid w:val="007A2B68"/>
    <w:rsid w:val="007B1963"/>
    <w:rsid w:val="007D58DA"/>
    <w:rsid w:val="007E131F"/>
    <w:rsid w:val="007E7593"/>
    <w:rsid w:val="007F7243"/>
    <w:rsid w:val="008063B5"/>
    <w:rsid w:val="0081163B"/>
    <w:rsid w:val="00817340"/>
    <w:rsid w:val="00823550"/>
    <w:rsid w:val="00835F2B"/>
    <w:rsid w:val="00872EF2"/>
    <w:rsid w:val="00876C0C"/>
    <w:rsid w:val="00894CC6"/>
    <w:rsid w:val="008958CE"/>
    <w:rsid w:val="00895A4F"/>
    <w:rsid w:val="008A2C73"/>
    <w:rsid w:val="008C7DE5"/>
    <w:rsid w:val="008D2208"/>
    <w:rsid w:val="008D420A"/>
    <w:rsid w:val="008D6B89"/>
    <w:rsid w:val="008E0B03"/>
    <w:rsid w:val="00903D8E"/>
    <w:rsid w:val="009610C6"/>
    <w:rsid w:val="00971F0B"/>
    <w:rsid w:val="009D0EE2"/>
    <w:rsid w:val="00A06790"/>
    <w:rsid w:val="00A20812"/>
    <w:rsid w:val="00A5214F"/>
    <w:rsid w:val="00A627A1"/>
    <w:rsid w:val="00A663D0"/>
    <w:rsid w:val="00A815F3"/>
    <w:rsid w:val="00A83B2F"/>
    <w:rsid w:val="00AA74CA"/>
    <w:rsid w:val="00AB29B8"/>
    <w:rsid w:val="00AE516A"/>
    <w:rsid w:val="00AF7116"/>
    <w:rsid w:val="00B50DCB"/>
    <w:rsid w:val="00B7026E"/>
    <w:rsid w:val="00B74379"/>
    <w:rsid w:val="00B86A11"/>
    <w:rsid w:val="00B93D41"/>
    <w:rsid w:val="00B96FC2"/>
    <w:rsid w:val="00BA1052"/>
    <w:rsid w:val="00BB3F02"/>
    <w:rsid w:val="00BC0950"/>
    <w:rsid w:val="00BC2304"/>
    <w:rsid w:val="00BF3CED"/>
    <w:rsid w:val="00C02F8F"/>
    <w:rsid w:val="00C144C2"/>
    <w:rsid w:val="00C16445"/>
    <w:rsid w:val="00C344CF"/>
    <w:rsid w:val="00C43C2E"/>
    <w:rsid w:val="00C8028C"/>
    <w:rsid w:val="00C83A3F"/>
    <w:rsid w:val="00C84575"/>
    <w:rsid w:val="00C941B8"/>
    <w:rsid w:val="00CB2CC5"/>
    <w:rsid w:val="00CB6E64"/>
    <w:rsid w:val="00CC0AE7"/>
    <w:rsid w:val="00CC597A"/>
    <w:rsid w:val="00CD6A2A"/>
    <w:rsid w:val="00CE74F4"/>
    <w:rsid w:val="00CF0609"/>
    <w:rsid w:val="00D14129"/>
    <w:rsid w:val="00D14C98"/>
    <w:rsid w:val="00D20A95"/>
    <w:rsid w:val="00D33354"/>
    <w:rsid w:val="00D93275"/>
    <w:rsid w:val="00D97939"/>
    <w:rsid w:val="00DD1D7A"/>
    <w:rsid w:val="00DD5124"/>
    <w:rsid w:val="00DE7D3C"/>
    <w:rsid w:val="00DF1B9E"/>
    <w:rsid w:val="00DF786B"/>
    <w:rsid w:val="00E03044"/>
    <w:rsid w:val="00E10F6C"/>
    <w:rsid w:val="00E16C63"/>
    <w:rsid w:val="00E63070"/>
    <w:rsid w:val="00EA5C93"/>
    <w:rsid w:val="00EB3994"/>
    <w:rsid w:val="00EC1FA9"/>
    <w:rsid w:val="00ED5F61"/>
    <w:rsid w:val="00EF2DAF"/>
    <w:rsid w:val="00F2154B"/>
    <w:rsid w:val="00F36916"/>
    <w:rsid w:val="00F56154"/>
    <w:rsid w:val="00F733B1"/>
    <w:rsid w:val="00FA5D0C"/>
    <w:rsid w:val="00FB4883"/>
    <w:rsid w:val="00FB4977"/>
    <w:rsid w:val="00FB5321"/>
    <w:rsid w:val="00FC2205"/>
    <w:rsid w:val="00FC2E55"/>
    <w:rsid w:val="00FC344E"/>
    <w:rsid w:val="00FD16F6"/>
    <w:rsid w:val="00FD222E"/>
    <w:rsid w:val="00FD3A41"/>
    <w:rsid w:val="00FE11B8"/>
    <w:rsid w:val="00FE11F3"/>
    <w:rsid w:val="00FE32E4"/>
    <w:rsid w:val="00FE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C6"/>
    <w:rPr>
      <w:rFonts w:ascii="VNI-Times" w:hAnsi="VNI-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755"/>
    <w:pPr>
      <w:ind w:firstLine="720"/>
      <w:jc w:val="both"/>
    </w:pPr>
    <w:rPr>
      <w:szCs w:val="20"/>
    </w:rPr>
  </w:style>
  <w:style w:type="table" w:styleId="TableGrid">
    <w:name w:val="Table Grid"/>
    <w:basedOn w:val="TableNormal"/>
    <w:rsid w:val="0038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5F6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835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2B"/>
    <w:rPr>
      <w:rFonts w:ascii="VNI-Times" w:hAnsi="VNI-Times"/>
      <w:sz w:val="28"/>
      <w:szCs w:val="28"/>
    </w:rPr>
  </w:style>
  <w:style w:type="paragraph" w:styleId="Footer">
    <w:name w:val="footer"/>
    <w:basedOn w:val="Normal"/>
    <w:link w:val="FooterChar"/>
    <w:uiPriority w:val="99"/>
    <w:rsid w:val="00835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2B"/>
    <w:rPr>
      <w:rFonts w:ascii="VNI-Times" w:hAnsi="VNI-Times"/>
      <w:sz w:val="28"/>
      <w:szCs w:val="28"/>
    </w:rPr>
  </w:style>
  <w:style w:type="character" w:customStyle="1" w:styleId="Bodytext2">
    <w:name w:val="Body text (2)"/>
    <w:basedOn w:val="DefaultParagraphFont"/>
    <w:rsid w:val="006C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NotBold">
    <w:name w:val="Body text (2) + Not Bold"/>
    <w:basedOn w:val="DefaultParagraphFont"/>
    <w:rsid w:val="006C4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tænh khaùnh hoøa   coäng hoøa xaõ hoäi chuû nghóa vieät nam</vt:lpstr>
    </vt:vector>
  </TitlesOfParts>
  <Company>KHANH HOA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tænh khaùnh hoøa   coäng hoøa xaõ hoäi chuû nghóa vieät nam</dc:title>
  <dc:creator>nscung</dc:creator>
  <cp:lastModifiedBy>ASUS</cp:lastModifiedBy>
  <cp:revision>4</cp:revision>
  <cp:lastPrinted>2022-06-15T01:12:00Z</cp:lastPrinted>
  <dcterms:created xsi:type="dcterms:W3CDTF">2022-06-15T01:00:00Z</dcterms:created>
  <dcterms:modified xsi:type="dcterms:W3CDTF">2022-06-15T01:23:00Z</dcterms:modified>
</cp:coreProperties>
</file>